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val="uk-UA" w:eastAsia="ru-RU"/>
        </w:rPr>
        <w:t>Аналіз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 xml:space="preserve"> «Енеїди» І. Котляревського</w:t>
      </w:r>
    </w:p>
    <w:bookmarkEnd w:id="0"/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Над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«Енеїдою» І. Котляревський працював близько 30 років (з перервами). Три перші частини вийшли друком у 1798 р., четверта — в 1809 р., п’ята — в 1822 р.; повністю тві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завершено в 1825-1826 рр., а видано в 1842 р. після смерті письменника.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1798 р.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перше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видання «Енеїди» з’явилося завдяки ініціативі конотопського поміщика Максима Пурпури. Вихід у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іт «Енеїди» став епохальною подією в культурному житті України.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Це була перша друкована українська книга, написана живою народною мовою, що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своєю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 появою стверджувала початок етапу у розвитку нашої літератури.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Тема: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змалювання життя українського суспільства к. Х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V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ІІІ — поч. ХІ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Х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ст., різних верств населення (під виглядом троянців, латинян та інших народів).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Ідея:</w:t>
      </w:r>
    </w:p>
    <w:p w:rsidR="00E42763" w:rsidRPr="00E42763" w:rsidRDefault="00E42763" w:rsidP="00E42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висміювання українських пані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і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чиновник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ів, козацьких старшин, їх паразитичного життя, обжерливості, пияцтва, нікчемних сварок;</w:t>
      </w:r>
    </w:p>
    <w:p w:rsidR="00E42763" w:rsidRPr="00E42763" w:rsidRDefault="00E42763" w:rsidP="00E42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водночас – уславлення патріотизму, вірності обов’язку, мужності, товариської солідарності (Еней, троянці, Низ та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Евр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іал).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Основна думка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: засобом сміху викрити і засудити негативні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соц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іальні явища суспільства к. ХVІІІ ст.— поч. ХІ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Х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ст.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Жанр: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а) 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еп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ічна поема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великий віршований твір, у якому розповідається про значні події і видатних осіб;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б) 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травестійний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(з франц. переодягання) 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твір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. І. Котляревський переодягає своїх героїв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український одяг, згадує про українські страви, напої, народні ігри, пісні, зображуються риси життя різних соціальних верств часів автора;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в) 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бурлескний тві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–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цей жанр вимагав, щоб про буденне говорилося піднесено, а героїчний зміст викладався вульгарно.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Таким чином, «Енеїда» — травестійна, бурлескна поема, оскільки створюється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ізкий контраст між першоджерелом («Енеїдою» давньоримського поета Вергілія), міфологічною темою й прийомами їх розкриття.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6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Проблематика: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соц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іальна нерівність;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патріотизм народних мас, громадський обов’язок;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виховання майбутнього покоління;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дружба і ворожість;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любов і ненависть;</w:t>
      </w:r>
    </w:p>
    <w:p w:rsidR="00E42763" w:rsidRPr="00E42763" w:rsidRDefault="00E42763" w:rsidP="00E42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людяність і моральна нікчемність.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«Енеїда» — енциклопедія життя українського народу.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Легко і невимушено вплітаються у сюжет поеми описи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ізних аспектів життя українця.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У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поемі зібрано велику й цінну етнографічну, етнологічну і фольклорну інформацію. У структурі поеми описано народні вірування, звичаї, ігри, обряди, справи, побут, кухню й одяг.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pict>
          <v:rect id="_x0000_i1027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Композиція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Тві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містить 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шість частин,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які змістовно пов’язані з подорожжю Енея і тими пригодами, що трапилися з ним.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i/>
          <w:iCs/>
          <w:color w:val="6B6B6B"/>
          <w:szCs w:val="21"/>
          <w:lang w:eastAsia="ru-RU"/>
        </w:rPr>
        <w:t>Експозиція: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знайомство з Енеєм і його ватагою троянці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, які нагадують козаків-запорожців, з їх завзяттям, хоробрістю, веселими звичаями і войовничим настроєм.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b/>
          <w:bCs/>
          <w:i/>
          <w:iCs/>
          <w:color w:val="6B6B6B"/>
          <w:szCs w:val="21"/>
          <w:lang w:eastAsia="ru-RU"/>
        </w:rPr>
        <w:t>Зав’язка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i/>
          <w:iCs/>
          <w:color w:val="6B6B6B"/>
          <w:szCs w:val="21"/>
          <w:lang w:eastAsia="ru-RU"/>
        </w:rPr>
        <w:t>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подорож Енея з троянцями у пошуках Італії.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i/>
          <w:iCs/>
          <w:color w:val="6B6B6B"/>
          <w:szCs w:val="21"/>
          <w:lang w:eastAsia="ru-RU"/>
        </w:rPr>
        <w:t>Кульмінація: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битва Енея з Турном, в результаті якої боги також розді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лились на два загони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i/>
          <w:iCs/>
          <w:color w:val="6B6B6B"/>
          <w:szCs w:val="21"/>
          <w:lang w:eastAsia="ru-RU"/>
        </w:rPr>
        <w:t>Розв’язка: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перемога Енея над Турном, бо Зевс зглянувся на героя і став на його бік: «Живе хто в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іті необачно, / Тому нігде не буде смачно, / А більш, коли і совість жметь».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8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Сюжет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У творі накладаються дві сюжетні лінії:</w:t>
      </w:r>
    </w:p>
    <w:p w:rsidR="00E42763" w:rsidRPr="00E42763" w:rsidRDefault="00E42763" w:rsidP="00E42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основна — реальні мандри запорозьких козаків після зруйнування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С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ічі;</w:t>
      </w:r>
    </w:p>
    <w:p w:rsidR="00E42763" w:rsidRPr="00E42763" w:rsidRDefault="00E42763" w:rsidP="00E42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канва сюжету поеми Вергілія.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Перша сюжетна лінія домінує над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другою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через образну систему твору. Звідси — історично обґрунтовані висновки про характери героїв як національних типі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, а конкретно — як запорозьких козаків.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Сюжет «Енеїди» майже відтворює сюжет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Вергіліє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во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ї «Енеїди».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ісля зруйнування Трої Еней разом з уцілілими троянцями шукає Італію. Сі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м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років злостиві боги водили їх морем. Коли троянці прибувають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до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Італії, їх зустрічають гостинно. Еней хоче одружитися з дочкою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м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ісцевого царя Латина Лавінією, але того ж прагне Турн, цар рутульців. Турнові допомагають цариця Амата, дружина Латина, і цар Евандор. Боги також розді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лились на два загони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: одні — на боці Енея, інші — Турна. Однак Еней перемагає Турна в бою і стає чоловіком Лаві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н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ії.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Віршовий розмір.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І. Котляревський уперше в Україні написав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еп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ічний твір силабо-тонічним віршем (ямбом), найбільш відповідним для української мови розміром.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9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 xml:space="preserve">Аналіз змісту. Які негативні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соц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іальні явища викриває та засуджує автор у поемі?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1.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Кр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іпацтво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. Найважливішою рисою епохи І. Котляревського було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кр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іпацтво, але в поемі не дано розгорнутих картин кріпосницької дійсності, тільки в окремих місцях автор виступає проти неподобств цієї системи. Найгостріший, хоч і непрямий виступ знаходимо в описі пекла: 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«Панів за те там мордували / І жарили зо всіх боків, / Що людям льготи не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давали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/ І ставили їх за скотів».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Поміщики за тодішніми законами мали право робити з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кр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іпаками, що хотіли: міняти, продавати, купувати! Це явище теж знайшло своє відтворення в «Енеїді»: Юнона обіцяє дати Еолові «дівку чорнобриву», тобто невільницю-кріпачку. У пеклі бачимо панів, які були «дівок охочі бить», зустрічаються тут також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кр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іпаки «і панські, і казенні».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2. Хабарництво.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Все чиновне панство, яке в поемі виведено в образах богів-олімпійці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, за всяку найдрібнішу послугу вимагає нагороди. Без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хабара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нікуди не можна поткнутися.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Сама Юнона, дружина верховного бога, не наважується без хабара просити бога 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тр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ів Еола, щоб той зробив 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lastRenderedPageBreak/>
        <w:t>бурю на морі, і Еол за «подарунок» згодний на злочин — потопити в морі сотні невинних людей, які ніякого зла йому не зробили.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Харон, перевізши Енея та Сівіллу через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Ст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ікс, «взяв півалтина за труди».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Еней, добре знаючи «божеські звичаї,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ід час бурі поспішає пообіцяти богові моря «півкопи грошей» (копа — 50 копійок), і хоч Нептун і раніше знав, що вітри не мають ніякого права на його «вотчину» — море, та лише тепер виганяє їх. Якби Еней не дав хабара, Нептун і пальцем не ворухнув би, щоб допомогти йому.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Гострий осуд І. Котляревським цього потворного явища найяскравіше проявився в тому, що хабарників-чиновників письменник поміщає в пекло.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Тут бачимо суддів, які «по правді не судили та тільки грошики лупили і одбирали хабарі»; крючкодера-жмикрута, який чиєсь «діло», тобто судову справу, так «переіначив», що навіть за тогочасними законами, за якими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ідко карали хабарників, він міг потрапити у Сибір; у пеклі дуже багато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ізних чиновників-крутіїв, бо все тодішнє чиновництво, за мізерним винятком, грабувало народ, беручи хабарі.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3. Несправедливі, загарбницькі війни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. Царський уряд, прагнучи загарбати все нові й нові землі, безперервно 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війни із сусідніми державами. І. Котляревський сам брав участь у воєнних походах і бачив, скільки горя і сліз несла війна трудовому народові. Чимало батальних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еп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ізодів зображено карикатурно. Відверте глузування над войовничістю латинських правителів бачимо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сцені воєнних приготувань. І. Котляревський відверто проявляє свої симпатії до миролюбивої політики Латина і гостро засуджує войовничі настрої Амати. Але коли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ід тиском дружини Латин дає згоду на війну, автор змінює своє ставлення до цього персонажа.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З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неприхованим презирством зображує письменник і «причину» війни: під час полювання хорти Енея розірвали улюбленого цуцика старої Аматиної няньки, що жила самотньо в лісі. Через цього цуцика ллється кров, гинуть люди, знищуються матеріальні цінності. І. Котляревський гостро засуджує війну за інтереси панівної купки, але до війни за «общеє добро», за інтереси народу він ставиться з повагою.</w:t>
      </w:r>
    </w:p>
    <w:p w:rsidR="00E42763" w:rsidRPr="00E42763" w:rsidRDefault="00E42763" w:rsidP="00E427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63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30" style="width:0;height:0" o:hralign="center" o:hrstd="t" o:hrnoshade="t" o:hr="t" fillcolor="#6b6b6b" stroked="f"/>
        </w:pict>
      </w:r>
    </w:p>
    <w:p w:rsidR="00E42763" w:rsidRPr="00E42763" w:rsidRDefault="00E42763" w:rsidP="00E4276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444444"/>
          <w:sz w:val="32"/>
          <w:szCs w:val="30"/>
          <w:lang w:eastAsia="ru-RU"/>
        </w:rPr>
        <w:t>Дійові особи «Енеїди», їх цитатна характеристика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Героїв «Енеїди» можна поділити на дві групи: земні герої та небожителі, що мешкають на Олімпі. Серед земних героїв особливо виділяються Еней і троянці. Вони змальовані в поемі неоднозначно: і в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бурлескному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, і в героїчному планах.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У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перших розділах поеми троянці змальовані у знижувальному плані – це ватага розбишак, які люблять порозважатися, зазирнути в чарчину, їхня поведінка чимось нагадує розваги запорожців. Ватажок троянців –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Еней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– «парубок моторний» і «хлопець – хоч куди козак», вдатний до всяких витівок. Він теж любить погуляти. Але водночас це люди обов’язку. Коли виникає потреба боронити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ідний край, то Еней і троянці виявляють мужність, патріотизм, поводяться як доблесні воїни. В останніх розділах поеми, змальовуючи цих героїв, Котляревський відходить від бурлескних традицій. В образах Енея й троянців виразно простежуються риси доблесного українського козацтва. Суттєві риси життя панівної верхівки України відображені й в образах деяких земних героїв: царя Латина, його дочки Лависі, князя Турна та інших.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Що стосується образів богів, то вони зображені в сатиричному, знижувальному плані. Котляревський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опустив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богів з Олімпу на землю, він позбавив їх святості, показав звичайними людьми. Боги в поемі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над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лен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і рисами української панівної верхівки кінця XVIII століття. Вони хабарники, нероби, інтригани, нудьгують від бездіяльності, проводять час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у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сварках і пиятиці. Так, цар богів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Зевс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змальований як п’яниця і самодур. Нептун і Еол –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хабарники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.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Юнона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–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пл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іткарка, інтриганка.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1) Олімпійські боги: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Зевс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(Зевес або Юпітер) — верховний бог, бог блискавки і грому. Зевс зображений як деспот, п’яниця з вередливим характером.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«Зевес тоді кружав сивуху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оселедцем заїдав;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lastRenderedPageBreak/>
        <w:t>Він, сьому випивши восьмуху,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Посл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ідки з кварти виливав»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Юнона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(Гера) — богиня шлюбу, його дружина. Показана як жінка з дуже поганим характером («зла Юнона, суча дочка»), заздріслива,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ідступна, любить інтриги.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Венера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(Афродита) — богиня кохання, побічна дочка Зевса, мати Енея. Показана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як ж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інка з легковажною поведінкою, шльондра, готова на все заради успіху власного сина Енея.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«Венера молодиця сміла,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Бо все з воєнними жила,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І бите з ними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м’ясо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їла,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по трактирах пунш пила;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Частенько на соломі спала,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В шинелі синій щеголяла…»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Еол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— бог ві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тр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ів, брат Зевса.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Нептун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бог моря, брат Зевса.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 Вулкан — бог вогню, покровитель ковалів, чоловік Венери.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• Меркурій — бог торгі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вл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і, посланець богів, син Зевса.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2) Земні герої: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Еней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троянський цар, син Венери й Анхіза.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«Прямий, як сосна, величавий,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Бувалий, здатний, тертий, жвавий…»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Суперечливий персонаж, з одного боку, ледачий, «на всеє зле проворний», занадто любить пиячити, гуляти, з іншого боку, коли йдеться про інтереси троянців, громадський обов’язок, Еней веде себе достойно, навіть героїчно.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Анхіз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— цар Трої, батько Енея.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Низ та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Евр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іал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троянські воїни.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В останніх розділах поеми серед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троянців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Котляревський виділяє два образи –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 xml:space="preserve">Низа й </w:t>
      </w: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Евр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іала.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Ц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 юнаки приєдналися до троянського війська, щоб допомогти йому воювати проти ворога, і поплатилися життям. Котляревський захоплюється мужністю воїнів і через їхні образи висловлює свої погляди на те, як потрібно любити й обороняти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ітчизну: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«Любов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к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отчизні де героїть,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br/>
        <w:t>Там сила вража не устоїть,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br/>
        <w:t>Там грудь сильніша од гармат».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«Хоть молоді були, та гожі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І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кр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іпкі, храбрі, як харциз.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В них кров текла хоть не троянська,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Якась чужая – бусурманська,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Та в службі – вірні козаки». (автор про Низа та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Евр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іала).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«Де общеє добро в упадку,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Забудь отця, забудь і матку,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Лети повинность ісправлять»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 (слова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Евр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іала про те, що слід передусім дбати про обов’язок перед громадою, а не про особисте життя; Евріал ризикує життям, незважаючи на те, що в нього є старенька мати).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Дідона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цариця Карфагена, коханка Енея.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«Трудяща, дуже працьовита,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Весела, гарна, сановита,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Бідняжка – що була вдова…»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lastRenderedPageBreak/>
        <w:t>На приклад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 Д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ідони показано, як любовна пристрасть веде досить порядну жінку до божевілля й загибелі: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«Енея так вона любила,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Що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аж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сама себе спалила,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Послала душу к чорту в ад».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Латин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цар Латинської землі. Цей персонаж змальований іронічно: надзвичайно скупий, занадто обережний та боягузливий, майже не втручається в реальне управління державними справами, намагається уникнути воєн будь-якою ціною.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«Земелька ся була Латинська,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Завзятий цар в ній був Латин;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Старий скупиндя – скурвисинська,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Дрижав, як Каїн, за алтин».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Амата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— його дружина. Дуже пихата жінка, інтриганка, любить війни та конфлікти.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Лавінія (Лавіся)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їх дочка. Вродлива юна дівчина, у якої багато залицяльників.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«Дочка була зальотна птиця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ззаду, спереду, кругом,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Червона,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св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іжа, як кислиця,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все ходила павичом.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 xml:space="preserve">Дородна, </w:t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росла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і красива,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Приступна, добра, не спесива,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Гнучка, юрлива, молода…»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Турн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— цар рутульський. Закоханий у Лавінію, дуже гордий та пихатий, впертий та войовничий суперник Енея.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«Не в шутку молодець був жвавий,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Товстий, високий, кучерявий,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Обточений, як огірок;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війська мав свого чимало,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 грошиків таки бряжчало,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Куди не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 xml:space="preserve"> кинь, був Турн царьок».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Еванд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 — цар аркадський, </w:t>
      </w:r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Палант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— його син. Це союзники Енея у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його в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ійни проти Турна.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proofErr w:type="gramStart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Сив</w:t>
      </w:r>
      <w:proofErr w:type="gramEnd"/>
      <w:r w:rsidRPr="00E42763">
        <w:rPr>
          <w:rFonts w:ascii="Times New Roman" w:eastAsia="Times New Roman" w:hAnsi="Times New Roman" w:cs="Times New Roman"/>
          <w:b/>
          <w:bCs/>
          <w:color w:val="6B6B6B"/>
          <w:szCs w:val="21"/>
          <w:lang w:eastAsia="ru-RU"/>
        </w:rPr>
        <w:t>ілла </w:t>
      </w: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— жриця бога сонця Феба.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«Крива, горбатая, сухая,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Запліснявіла, вся в шрамах;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</w:r>
      <w:proofErr w:type="gramStart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С</w:t>
      </w:r>
      <w:proofErr w:type="gramEnd"/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t>іда, ряба, беззуба, коса,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Розхристана, простоволоса,</w:t>
      </w:r>
      <w:r w:rsidRPr="00E42763">
        <w:rPr>
          <w:rFonts w:ascii="Times New Roman" w:eastAsia="Times New Roman" w:hAnsi="Times New Roman" w:cs="Times New Roman"/>
          <w:i/>
          <w:iCs/>
          <w:color w:val="6B6B6B"/>
          <w:szCs w:val="21"/>
          <w:lang w:eastAsia="ru-RU"/>
        </w:rPr>
        <w:br/>
        <w:t>І, як в намисті, вся в жовнах».</w:t>
      </w:r>
    </w:p>
    <w:p w:rsidR="00E42763" w:rsidRPr="00E42763" w:rsidRDefault="00E42763" w:rsidP="00E42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B6B6B"/>
          <w:szCs w:val="21"/>
          <w:lang w:eastAsia="ru-RU"/>
        </w:rPr>
      </w:pPr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Не надто привабливий персонаж з вередливим характером, </w:t>
      </w:r>
      <w:proofErr w:type="gramStart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>проте за</w:t>
      </w:r>
      <w:proofErr w:type="gramEnd"/>
      <w:r w:rsidRPr="00E42763">
        <w:rPr>
          <w:rFonts w:ascii="Times New Roman" w:eastAsia="Times New Roman" w:hAnsi="Times New Roman" w:cs="Times New Roman"/>
          <w:color w:val="6B6B6B"/>
          <w:szCs w:val="21"/>
          <w:lang w:eastAsia="ru-RU"/>
        </w:rPr>
        <w:t xml:space="preserve"> хабар готова допомогти Енею пробратися до пекла та залагодити його справи.</w:t>
      </w:r>
    </w:p>
    <w:p w:rsidR="00B02014" w:rsidRPr="00E42763" w:rsidRDefault="00B02014" w:rsidP="00E42763">
      <w:pPr>
        <w:rPr>
          <w:rFonts w:ascii="Times New Roman" w:hAnsi="Times New Roman" w:cs="Times New Roman"/>
          <w:sz w:val="24"/>
        </w:rPr>
      </w:pPr>
    </w:p>
    <w:sectPr w:rsidR="00B02014" w:rsidRPr="00E4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2D1"/>
    <w:multiLevelType w:val="multilevel"/>
    <w:tmpl w:val="41A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E97"/>
    <w:multiLevelType w:val="multilevel"/>
    <w:tmpl w:val="91B0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459CF"/>
    <w:multiLevelType w:val="multilevel"/>
    <w:tmpl w:val="3866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C4"/>
    <w:rsid w:val="00B02014"/>
    <w:rsid w:val="00DA65C4"/>
    <w:rsid w:val="00E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1</cp:revision>
  <dcterms:created xsi:type="dcterms:W3CDTF">2017-07-10T15:14:00Z</dcterms:created>
  <dcterms:modified xsi:type="dcterms:W3CDTF">2017-07-10T15:34:00Z</dcterms:modified>
</cp:coreProperties>
</file>