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7F" w:rsidRPr="00DB2C7F" w:rsidRDefault="00DB2C7F" w:rsidP="00DB2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Панна»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твору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тема,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ідея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жанр, сюжет,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композиція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інші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розкриті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цій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ПАСПОРТ ТВОРУ </w:t>
      </w:r>
      <w:proofErr w:type="spellStart"/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Панна»: 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пейзажна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лірика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Жанр 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Панна»: 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Мотиви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Панна»: 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возвеличення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краси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природи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єдність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мистецтвом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Віршовий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розмі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Панна»: хорей.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Художні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особливості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Панна»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рясніє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асонансами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й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алітераціями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 і сама Весна,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 xml:space="preserve">ходить до нас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співом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птахів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струмків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Поряд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звичними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традиційними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фольклорі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в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засобами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виразності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(весна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запашна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чарівна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у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прозорих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шатах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у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серпанках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автор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використовує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біблійну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урочисту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лекси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 xml:space="preserve">ку (Осанна!),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метафори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(в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душі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моїй</w:t>
      </w:r>
      <w:proofErr w:type="spellEnd"/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/ В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сяйві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мрій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/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В’ються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хмелем арабес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 xml:space="preserve">ки),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мистецькі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терміни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(арабески, фрески, гротески)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творові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непо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вторного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інтелектуально-мистецького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естетичного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забарвлення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Щоб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створи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ти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об’ємну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ізногранну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картину, М. Вороний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поєднує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зорові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слухові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запахові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Зорові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прозорі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шати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лине в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панках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блаватах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попелясті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пелехаті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хмари;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майорить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крізь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в’ються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хмелем арабески.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Слухові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земля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виспівує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сміючись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люстках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гомонять-бринять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існі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Запахові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весна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запашна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Специфічним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є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розміщення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рядків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строфах «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Блакитної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Панни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»: вони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ніби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сходинки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якими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збігає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навесні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талий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сніг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грою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сонячного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проміння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Таке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розміщення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рядків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поезії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будить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особливий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темпоритм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Для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символі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т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художні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засоби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набували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дуже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великого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значення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важливо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стільки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сказати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 як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сказати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Художній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напрям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стиль: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модернізм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символізм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У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поезії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попри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символічні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звучить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неоромантичне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звеличення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краси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природи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Примітки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Микола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Вороний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витворює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гімн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весняній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природі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молодості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натхненню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Новаторство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стосовно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цього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твору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виявилося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розширенні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музичних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можливостей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«Я писав не так од образу, як од звуку», —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зазначав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він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Джерелом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поезії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є мелос,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мелодія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Звук для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символі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понад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усе. Образ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Блакитної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Панни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подібний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традиційного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образу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дівчини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proofErr w:type="gram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вірші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специфічна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лексика, не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характерний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</w:t>
      </w: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тури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початку XX ст.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оптимізм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Поезія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перегукується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віршем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П.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Тичини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«Арфами, арфами...».</w:t>
      </w:r>
    </w:p>
    <w:p w:rsidR="00DB2C7F" w:rsidRPr="00DB2C7F" w:rsidRDefault="00DB2C7F" w:rsidP="00DB2C7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Джерело: </w:t>
      </w:r>
      <w:hyperlink r:id="rId5" w:history="1">
        <w:r w:rsidRPr="00DB2C7F">
          <w:rPr>
            <w:rFonts w:ascii="Times New Roman" w:eastAsia="Times New Roman" w:hAnsi="Times New Roman" w:cs="Times New Roman"/>
            <w:b/>
            <w:bCs/>
            <w:color w:val="689CB9"/>
            <w:sz w:val="28"/>
            <w:szCs w:val="28"/>
            <w:bdr w:val="none" w:sz="0" w:space="0" w:color="auto" w:frame="1"/>
            <w:lang w:eastAsia="ru-RU"/>
          </w:rPr>
          <w:t>http://ukrclassic.com.ua/katalog/v/voronij-mikola/3397-analiz-blakitna-panna-voronij</w:t>
        </w:r>
        <w:proofErr w:type="gramStart"/>
      </w:hyperlink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Б</w:t>
      </w:r>
      <w:proofErr w:type="gram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ібліотека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української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літератури</w:t>
      </w:r>
      <w:proofErr w:type="spellEnd"/>
      <w:r w:rsidRPr="00DB2C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© ukrclassic.com.ua</w:t>
      </w:r>
    </w:p>
    <w:p w:rsidR="00C90AC5" w:rsidRPr="00DB2C7F" w:rsidRDefault="00C90AC5" w:rsidP="00DB2C7F">
      <w:pPr>
        <w:rPr>
          <w:rFonts w:ascii="Times New Roman" w:hAnsi="Times New Roman" w:cs="Times New Roman"/>
          <w:sz w:val="28"/>
          <w:szCs w:val="28"/>
        </w:rPr>
      </w:pPr>
    </w:p>
    <w:sectPr w:rsidR="00C90AC5" w:rsidRPr="00DB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94"/>
    <w:rsid w:val="00C67294"/>
    <w:rsid w:val="00C90AC5"/>
    <w:rsid w:val="00D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classic.com.ua/katalog/v/voronij-mikola/3397-analiz-blakitna-panna-voro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2017-07-06T15:12:00Z</dcterms:created>
  <dcterms:modified xsi:type="dcterms:W3CDTF">2017-07-06T15:12:00Z</dcterms:modified>
</cp:coreProperties>
</file>