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D2" w:rsidRPr="00B24FD2" w:rsidRDefault="00B24FD2" w:rsidP="00B24F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lang w:val="uk-UA"/>
        </w:rPr>
      </w:pPr>
      <w:r w:rsidRPr="00B24FD2">
        <w:rPr>
          <w:rFonts w:asciiTheme="majorHAnsi" w:eastAsia="Times New Roman" w:hAnsiTheme="majorHAnsi" w:cs="Times New Roman"/>
          <w:b/>
          <w:color w:val="000000"/>
          <w:sz w:val="32"/>
          <w:lang w:val="uk-UA"/>
        </w:rPr>
        <w:t>ТВІР-ОПИС ЗА КАРТИНОЮ КАТЕРИНИ БІЛОКУР «КВІТИ ЗА ТИНОМ»</w:t>
      </w:r>
    </w:p>
    <w:p w:rsidR="00B24FD2" w:rsidRPr="00B24FD2" w:rsidRDefault="00B24FD2" w:rsidP="00B24FD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B24FD2" w:rsidRPr="00B24FD2" w:rsidRDefault="00B24FD2" w:rsidP="00B24FD2">
      <w:pPr>
        <w:spacing w:after="0" w:line="240" w:lineRule="atLeast"/>
        <w:ind w:left="20" w:right="20" w:firstLine="340"/>
        <w:jc w:val="both"/>
        <w:rPr>
          <w:rFonts w:asciiTheme="majorHAnsi" w:eastAsia="Times New Roman" w:hAnsiTheme="majorHAnsi" w:cs="Times New Roman"/>
          <w:color w:val="000000"/>
          <w:sz w:val="28"/>
          <w:szCs w:val="15"/>
        </w:rPr>
      </w:pP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t>На картині Катерини Білокур — чудові квіти на фоні чистого, погідно</w:t>
      </w: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softHyphen/>
        <w:t>го неба. Їх можна розподілити на два букети. Один, ближній, перебуває у затінку, другий — більш виразний, світлий, осяяний сонячними проме</w:t>
      </w: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softHyphen/>
        <w:t>нями. Кольорів небагато: червоний, зелений, білий, голубий. Але вжито багато проміжних барв.</w:t>
      </w:r>
    </w:p>
    <w:p w:rsidR="00B24FD2" w:rsidRPr="00B24FD2" w:rsidRDefault="00B24FD2" w:rsidP="00B24FD2">
      <w:pPr>
        <w:spacing w:after="316" w:line="240" w:lineRule="atLeast"/>
        <w:ind w:right="20" w:firstLine="360"/>
        <w:jc w:val="both"/>
        <w:rPr>
          <w:rFonts w:asciiTheme="majorHAnsi" w:eastAsia="Times New Roman" w:hAnsiTheme="majorHAnsi" w:cs="Times New Roman"/>
          <w:color w:val="000000"/>
          <w:sz w:val="28"/>
          <w:szCs w:val="15"/>
          <w:lang w:val="uk-UA"/>
        </w:rPr>
      </w:pP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t>Я думаю, майстриня дуже любить природу, безмірно закохана у кві</w:t>
      </w: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softHyphen/>
        <w:t>ти. А їх тут безліч. Тягнуться до сонця рожеві мальви. По березовій гілці поплелась в’юнка берізка. Чарують око білосніжні ромашки й оранжеві лілії, рожево-червоні тюльпани і настурція з вишневими прожилками на пелюстках.</w:t>
      </w:r>
      <w:r w:rsidRPr="00B24FD2">
        <w:rPr>
          <w:rFonts w:asciiTheme="majorHAnsi" w:eastAsia="Times New Roman" w:hAnsiTheme="majorHAnsi" w:cs="Times New Roman"/>
          <w:color w:val="000000"/>
          <w:sz w:val="28"/>
          <w:szCs w:val="15"/>
          <w:lang w:val="uk-UA"/>
        </w:rPr>
        <w:br/>
      </w: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t>Картина чарує гармонією кольорів і форм, захоплює красою і майстер</w:t>
      </w:r>
      <w:r w:rsidRPr="00B24FD2">
        <w:rPr>
          <w:rFonts w:asciiTheme="majorHAnsi" w:eastAsia="Times New Roman" w:hAnsiTheme="majorHAnsi" w:cs="Times New Roman"/>
          <w:color w:val="000000"/>
          <w:sz w:val="28"/>
          <w:lang w:val="uk-UA"/>
        </w:rPr>
        <w:softHyphen/>
        <w:t>ністю.</w:t>
      </w:r>
    </w:p>
    <w:p w:rsidR="00AF2580" w:rsidRPr="00B24FD2" w:rsidRDefault="00AF2580">
      <w:pPr>
        <w:rPr>
          <w:lang w:val="uk-UA"/>
        </w:rPr>
      </w:pPr>
    </w:p>
    <w:sectPr w:rsidR="00AF2580" w:rsidRPr="00B2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4FD2"/>
    <w:rsid w:val="00AF2580"/>
    <w:rsid w:val="00B2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B24FD2"/>
  </w:style>
  <w:style w:type="paragraph" w:customStyle="1" w:styleId="3">
    <w:name w:val="3"/>
    <w:basedOn w:val="a"/>
    <w:rsid w:val="00B2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2014-08-28T10:30:00Z</dcterms:created>
  <dcterms:modified xsi:type="dcterms:W3CDTF">2014-08-28T10:31:00Z</dcterms:modified>
</cp:coreProperties>
</file>