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5C" w:rsidRPr="00AE41B5" w:rsidRDefault="00AE41B5" w:rsidP="00AE41B5">
      <w:pPr>
        <w:jc w:val="center"/>
        <w:rPr>
          <w:b/>
          <w:sz w:val="28"/>
          <w:szCs w:val="28"/>
        </w:rPr>
      </w:pPr>
      <w:bookmarkStart w:id="0" w:name="_GoBack"/>
      <w:r w:rsidRPr="00AE41B5">
        <w:rPr>
          <w:b/>
          <w:sz w:val="28"/>
          <w:szCs w:val="28"/>
        </w:rPr>
        <w:t>Твір на тему</w:t>
      </w:r>
      <w:r w:rsidR="00E75BA2">
        <w:rPr>
          <w:b/>
          <w:sz w:val="28"/>
          <w:szCs w:val="28"/>
        </w:rPr>
        <w:t xml:space="preserve"> вічний образ</w:t>
      </w:r>
      <w:r w:rsidRPr="00AE41B5">
        <w:rPr>
          <w:b/>
          <w:sz w:val="28"/>
          <w:szCs w:val="28"/>
        </w:rPr>
        <w:t xml:space="preserve"> Гамлет</w:t>
      </w:r>
      <w:r w:rsidR="00E75BA2">
        <w:rPr>
          <w:b/>
          <w:sz w:val="28"/>
          <w:szCs w:val="28"/>
        </w:rPr>
        <w:t xml:space="preserve">а </w:t>
      </w:r>
    </w:p>
    <w:bookmarkEnd w:id="0"/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Образ Гамлета – один із «вічних» образів світової літератури</w:t>
      </w: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Шекспірівський Гамлет належить до так званих «вічних» образів, як відділяються від твору, що їх породив, та починають жити своїм життям у творах інших часів і народів.</w:t>
      </w: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Спадкоємець датської корони Гамлет вирушає на навчання до </w:t>
      </w:r>
      <w:proofErr w:type="spellStart"/>
      <w:r>
        <w:rPr>
          <w:rFonts w:ascii="Tahoma" w:hAnsi="Tahoma" w:cs="Tahoma"/>
        </w:rPr>
        <w:t>Віттенберзького</w:t>
      </w:r>
      <w:proofErr w:type="spellEnd"/>
      <w:r>
        <w:rPr>
          <w:rFonts w:ascii="Tahoma" w:hAnsi="Tahoma" w:cs="Tahoma"/>
        </w:rPr>
        <w:t xml:space="preserve"> університету й там перебуває в непідходящому оточенні, до того ж його найближчим другом стає </w:t>
      </w:r>
      <w:proofErr w:type="spellStart"/>
      <w:r>
        <w:rPr>
          <w:rFonts w:ascii="Tahoma" w:hAnsi="Tahoma" w:cs="Tahoma"/>
        </w:rPr>
        <w:t>нетитулована</w:t>
      </w:r>
      <w:proofErr w:type="spellEnd"/>
      <w:r>
        <w:rPr>
          <w:rFonts w:ascii="Tahoma" w:hAnsi="Tahoma" w:cs="Tahoma"/>
        </w:rPr>
        <w:t xml:space="preserve"> особа. Принц дуже любить мистецтво, театр, сам пише вірші. Дізнавшись про смерть батька, молодик приїхав додому до </w:t>
      </w:r>
      <w:proofErr w:type="spellStart"/>
      <w:r>
        <w:rPr>
          <w:rFonts w:ascii="Tahoma" w:hAnsi="Tahoma" w:cs="Tahoma"/>
        </w:rPr>
        <w:t>Ельсинора</w:t>
      </w:r>
      <w:proofErr w:type="spellEnd"/>
      <w:r>
        <w:rPr>
          <w:rFonts w:ascii="Tahoma" w:hAnsi="Tahoma" w:cs="Tahoma"/>
        </w:rPr>
        <w:t xml:space="preserve">, де він побачив, що й матері в нього, здається, більше немає… Підозріла смерть короля, батька Гамлета, ганебне раптове заміжжя овдовілої королеви Гертруди… Язик не повертається назвати її матір’ю! Зустріч із привидом знімає заволоку таємниці з королівської </w:t>
      </w:r>
      <w:proofErr w:type="spellStart"/>
      <w:r>
        <w:rPr>
          <w:rFonts w:ascii="Tahoma" w:hAnsi="Tahoma" w:cs="Tahoma"/>
        </w:rPr>
        <w:t>смерти</w:t>
      </w:r>
      <w:proofErr w:type="spellEnd"/>
      <w:r>
        <w:rPr>
          <w:rFonts w:ascii="Tahoma" w:hAnsi="Tahoma" w:cs="Tahoma"/>
        </w:rPr>
        <w:t xml:space="preserve">, тож винуватець названий. Молодик вирішує передусім перевірити, чи не був привид просто </w:t>
      </w:r>
      <w:proofErr w:type="spellStart"/>
      <w:r>
        <w:rPr>
          <w:rFonts w:ascii="Tahoma" w:hAnsi="Tahoma" w:cs="Tahoma"/>
        </w:rPr>
        <w:t>галюцінацією</w:t>
      </w:r>
      <w:proofErr w:type="spellEnd"/>
      <w:r>
        <w:rPr>
          <w:rFonts w:ascii="Tahoma" w:hAnsi="Tahoma" w:cs="Tahoma"/>
        </w:rPr>
        <w:t xml:space="preserve">. Із цієї миті й починається народження «вічного образу»: перевірка приводить </w:t>
      </w:r>
      <w:proofErr w:type="spellStart"/>
      <w:r>
        <w:rPr>
          <w:rFonts w:ascii="Tahoma" w:hAnsi="Tahoma" w:cs="Tahoma"/>
        </w:rPr>
        <w:t>принця</w:t>
      </w:r>
      <w:proofErr w:type="spellEnd"/>
      <w:r>
        <w:rPr>
          <w:rFonts w:ascii="Tahoma" w:hAnsi="Tahoma" w:cs="Tahoma"/>
        </w:rPr>
        <w:t xml:space="preserve"> до страшних відкриттів, що дорогі йому люди зрадили його (мати, кохана </w:t>
      </w:r>
      <w:proofErr w:type="spellStart"/>
      <w:r>
        <w:rPr>
          <w:rFonts w:ascii="Tahoma" w:hAnsi="Tahoma" w:cs="Tahoma"/>
        </w:rPr>
        <w:t>Офелія</w:t>
      </w:r>
      <w:proofErr w:type="spellEnd"/>
      <w:r>
        <w:rPr>
          <w:rFonts w:ascii="Tahoma" w:hAnsi="Tahoma" w:cs="Tahoma"/>
        </w:rPr>
        <w:t xml:space="preserve">, Полоній, </w:t>
      </w:r>
      <w:proofErr w:type="spellStart"/>
      <w:r>
        <w:rPr>
          <w:rFonts w:ascii="Tahoma" w:hAnsi="Tahoma" w:cs="Tahoma"/>
        </w:rPr>
        <w:t>Лаерт</w:t>
      </w:r>
      <w:proofErr w:type="spellEnd"/>
      <w:r>
        <w:rPr>
          <w:rFonts w:ascii="Tahoma" w:hAnsi="Tahoma" w:cs="Tahoma"/>
        </w:rPr>
        <w:t xml:space="preserve">, також </w:t>
      </w:r>
      <w:proofErr w:type="spellStart"/>
      <w:r>
        <w:rPr>
          <w:rFonts w:ascii="Tahoma" w:hAnsi="Tahoma" w:cs="Tahoma"/>
        </w:rPr>
        <w:t>Розенкранц</w:t>
      </w:r>
      <w:proofErr w:type="spellEnd"/>
      <w:r>
        <w:rPr>
          <w:rFonts w:ascii="Tahoma" w:hAnsi="Tahoma" w:cs="Tahoma"/>
        </w:rPr>
        <w:t xml:space="preserve"> і </w:t>
      </w:r>
      <w:proofErr w:type="spellStart"/>
      <w:r>
        <w:rPr>
          <w:rFonts w:ascii="Tahoma" w:hAnsi="Tahoma" w:cs="Tahoma"/>
        </w:rPr>
        <w:t>Гільденстерн</w:t>
      </w:r>
      <w:proofErr w:type="spellEnd"/>
      <w:r>
        <w:rPr>
          <w:rFonts w:ascii="Tahoma" w:hAnsi="Tahoma" w:cs="Tahoma"/>
        </w:rPr>
        <w:t>, з якими він навчався в університеті).</w:t>
      </w: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Гамлет цілком може ухвалити миттєве рішення та виконати його. Так помирає Полоній; вирішується доля </w:t>
      </w:r>
      <w:proofErr w:type="spellStart"/>
      <w:r>
        <w:rPr>
          <w:rFonts w:ascii="Tahoma" w:hAnsi="Tahoma" w:cs="Tahoma"/>
        </w:rPr>
        <w:t>Розенкранца</w:t>
      </w:r>
      <w:proofErr w:type="spellEnd"/>
      <w:r>
        <w:rPr>
          <w:rFonts w:ascii="Tahoma" w:hAnsi="Tahoma" w:cs="Tahoma"/>
        </w:rPr>
        <w:t xml:space="preserve"> та </w:t>
      </w:r>
      <w:proofErr w:type="spellStart"/>
      <w:r>
        <w:rPr>
          <w:rFonts w:ascii="Tahoma" w:hAnsi="Tahoma" w:cs="Tahoma"/>
        </w:rPr>
        <w:t>Гілденстерна</w:t>
      </w:r>
      <w:proofErr w:type="spellEnd"/>
      <w:r>
        <w:rPr>
          <w:rFonts w:ascii="Tahoma" w:hAnsi="Tahoma" w:cs="Tahoma"/>
        </w:rPr>
        <w:t xml:space="preserve">; рвуться всі зв’язки з </w:t>
      </w:r>
      <w:proofErr w:type="spellStart"/>
      <w:r>
        <w:rPr>
          <w:rFonts w:ascii="Tahoma" w:hAnsi="Tahoma" w:cs="Tahoma"/>
        </w:rPr>
        <w:t>Офелією</w:t>
      </w:r>
      <w:proofErr w:type="spellEnd"/>
      <w:r>
        <w:rPr>
          <w:rFonts w:ascii="Tahoma" w:hAnsi="Tahoma" w:cs="Tahoma"/>
        </w:rPr>
        <w:t>, шкода, що вона виявилася такою слабкодухою.</w:t>
      </w: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Коли Гамлет бачить дядька, його рука тягнеться до шпаги, але хіба «мишоловка» влаштовувалася тільки для Клавдія? Найгірше те, що, крім Гораціо, </w:t>
      </w:r>
      <w:proofErr w:type="spellStart"/>
      <w:r>
        <w:rPr>
          <w:rFonts w:ascii="Tahoma" w:hAnsi="Tahoma" w:cs="Tahoma"/>
        </w:rPr>
        <w:t>принцеві</w:t>
      </w:r>
      <w:proofErr w:type="spellEnd"/>
      <w:r>
        <w:rPr>
          <w:rFonts w:ascii="Tahoma" w:hAnsi="Tahoma" w:cs="Tahoma"/>
        </w:rPr>
        <w:t xml:space="preserve"> нема на кого покластися; бо датчани не зрозуміють його, хоч і люблять; їм ближчий </w:t>
      </w:r>
      <w:proofErr w:type="spellStart"/>
      <w:r>
        <w:rPr>
          <w:rFonts w:ascii="Tahoma" w:hAnsi="Tahoma" w:cs="Tahoma"/>
        </w:rPr>
        <w:t>Лаерт</w:t>
      </w:r>
      <w:proofErr w:type="spellEnd"/>
      <w:r>
        <w:rPr>
          <w:rFonts w:ascii="Tahoma" w:hAnsi="Tahoma" w:cs="Tahoma"/>
        </w:rPr>
        <w:t xml:space="preserve">, якого вони супроводжують до замку. Тому вбити Клавдія – означає стати таким самим, як він, а для молодика немає нічого ганебнішого за це. Він пустить у хід рапіру після того, як мати вип’є отруту, після зізнань </w:t>
      </w:r>
      <w:proofErr w:type="spellStart"/>
      <w:r>
        <w:rPr>
          <w:rFonts w:ascii="Tahoma" w:hAnsi="Tahoma" w:cs="Tahoma"/>
        </w:rPr>
        <w:t>Лаерта</w:t>
      </w:r>
      <w:proofErr w:type="spellEnd"/>
      <w:r>
        <w:rPr>
          <w:rFonts w:ascii="Tahoma" w:hAnsi="Tahoma" w:cs="Tahoma"/>
        </w:rPr>
        <w:t xml:space="preserve">, перед своєю неминучою смертю. Його понесуть, як воїна, чотири капітани, а </w:t>
      </w:r>
      <w:proofErr w:type="spellStart"/>
      <w:r>
        <w:rPr>
          <w:rFonts w:ascii="Tahoma" w:hAnsi="Tahoma" w:cs="Tahoma"/>
        </w:rPr>
        <w:t>Фортінбрас</w:t>
      </w:r>
      <w:proofErr w:type="spellEnd"/>
      <w:r>
        <w:rPr>
          <w:rFonts w:ascii="Tahoma" w:hAnsi="Tahoma" w:cs="Tahoma"/>
        </w:rPr>
        <w:t xml:space="preserve"> знає сенс у </w:t>
      </w:r>
      <w:proofErr w:type="spellStart"/>
      <w:r>
        <w:rPr>
          <w:rFonts w:ascii="Tahoma" w:hAnsi="Tahoma" w:cs="Tahoma"/>
        </w:rPr>
        <w:t>хоробрости</w:t>
      </w:r>
      <w:proofErr w:type="spellEnd"/>
      <w:r>
        <w:rPr>
          <w:rFonts w:ascii="Tahoma" w:hAnsi="Tahoma" w:cs="Tahoma"/>
        </w:rPr>
        <w:t xml:space="preserve"> та боягузтві.</w:t>
      </w: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Цей образ настільки суперечливий і незвичайний, що люди, розмовляючи про Гамлета, будуть говорити самі про себе. Вічно.</w:t>
      </w: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9744E" w:rsidRDefault="0029744E" w:rsidP="0029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﻿</w:t>
      </w:r>
    </w:p>
    <w:p w:rsidR="00AE41B5" w:rsidRDefault="00AE41B5" w:rsidP="0029744E">
      <w:pPr>
        <w:autoSpaceDE w:val="0"/>
        <w:autoSpaceDN w:val="0"/>
        <w:adjustRightInd w:val="0"/>
        <w:spacing w:after="0" w:line="240" w:lineRule="auto"/>
      </w:pPr>
    </w:p>
    <w:sectPr w:rsidR="00AE4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B5"/>
    <w:rsid w:val="00242D5C"/>
    <w:rsid w:val="0029744E"/>
    <w:rsid w:val="00AE41B5"/>
    <w:rsid w:val="00E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2018-03-20T06:45:00Z</dcterms:created>
  <dcterms:modified xsi:type="dcterms:W3CDTF">2018-03-20T06:45:00Z</dcterms:modified>
</cp:coreProperties>
</file>