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F1" w:rsidRPr="00A40AF1" w:rsidRDefault="00A40AF1" w:rsidP="00A40AF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b/>
          <w:color w:val="504945"/>
          <w:sz w:val="20"/>
          <w:szCs w:val="20"/>
          <w:lang w:val="uk-UA"/>
        </w:rPr>
      </w:pPr>
      <w:bookmarkStart w:id="0" w:name="_GoBack"/>
      <w:r w:rsidRPr="00A40AF1">
        <w:rPr>
          <w:rFonts w:ascii="Tahoma" w:hAnsi="Tahoma" w:cs="Tahoma"/>
          <w:b/>
          <w:color w:val="504945"/>
          <w:sz w:val="20"/>
          <w:szCs w:val="20"/>
          <w:lang w:val="uk-UA"/>
        </w:rPr>
        <w:t>Політична хвиля</w:t>
      </w:r>
    </w:p>
    <w:bookmarkEnd w:id="0"/>
    <w:p w:rsidR="00A40AF1" w:rsidRDefault="00A40AF1" w:rsidP="00A40AF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  <w:lang w:val="uk-UA"/>
        </w:rPr>
      </w:pPr>
      <w:proofErr w:type="spellStart"/>
      <w:r>
        <w:rPr>
          <w:rFonts w:ascii="Tahoma" w:hAnsi="Tahoma" w:cs="Tahoma"/>
          <w:color w:val="504945"/>
          <w:sz w:val="20"/>
          <w:szCs w:val="20"/>
        </w:rPr>
        <w:t>Багато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пройшло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культурно-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ітичних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хвиль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через нашу землю,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ми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пробували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накреслити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</w:p>
    <w:p w:rsidR="00A40AF1" w:rsidRDefault="00A40AF1" w:rsidP="00A40AF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proofErr w:type="spellStart"/>
      <w:r>
        <w:rPr>
          <w:rFonts w:ascii="Tahoma" w:hAnsi="Tahoma" w:cs="Tahoma"/>
          <w:color w:val="504945"/>
          <w:sz w:val="20"/>
          <w:szCs w:val="20"/>
        </w:rPr>
        <w:t>попередньо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Багато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прерізних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культурних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струмів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струмків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потоків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Величезне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значення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цім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факт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давньої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приналежності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нашої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землі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 антично-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грецького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культурного кола. Але треба при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ствердити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одну,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менш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важливу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р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іч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зміну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Греціі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відомо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прийшов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Рим.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Отже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Рим до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нашої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землі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доходив,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на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окраїнах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перебував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але на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нашій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землі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цілість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ніколи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довше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затримувався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Рим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культура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певнім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сенсі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протилежністю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грецькому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св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іту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Коли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антична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Греція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явищем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в першу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чергу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культурним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культуротворчим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у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питом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значенні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цього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слова, то культура Риму 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культура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політична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державна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військова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правнича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Коли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осередку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антично-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грецької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культури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стояла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особистість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індивідуальність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то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осередку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культури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Риму стояла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дисципліна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ієрархія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організована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цілість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обіймала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всі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«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пров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інції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»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знаходила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кожної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індивідуальності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структурно-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будівне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місце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Рим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залишив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великої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літератури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великої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філософії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ані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великого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, остаточного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мистецтва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(поза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інженерним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).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Але Рим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залишив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величаві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вічні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скарби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постаті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державного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будівництва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війсковості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державної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організації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передусім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—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галузі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права.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Рим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залишив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вікоповний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ідеал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громадянина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(За Є.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Маланюком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; 183 сл.).</w:t>
      </w:r>
    </w:p>
    <w:p w:rsidR="0035310F" w:rsidRPr="00A40AF1" w:rsidRDefault="00A40AF1" w:rsidP="00A40AF1"/>
    <w:sectPr w:rsidR="0035310F" w:rsidRPr="00A4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1C64EF"/>
    <w:rsid w:val="00224B02"/>
    <w:rsid w:val="00486C41"/>
    <w:rsid w:val="00667D4F"/>
    <w:rsid w:val="0077755A"/>
    <w:rsid w:val="00A40AF1"/>
    <w:rsid w:val="00A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2014-08-16T08:42:00Z</dcterms:created>
  <dcterms:modified xsi:type="dcterms:W3CDTF">2014-08-16T08:42:00Z</dcterms:modified>
</cp:coreProperties>
</file>